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A16A" w14:textId="77777777" w:rsidR="00E26FE5" w:rsidRDefault="00E26FE5">
      <w:pPr>
        <w:rPr>
          <w:sz w:val="24"/>
          <w:szCs w:val="24"/>
        </w:rPr>
      </w:pPr>
    </w:p>
    <w:p w14:paraId="3C2F8624" w14:textId="7E568EB3" w:rsidR="00144549" w:rsidRDefault="00E26FE5">
      <w:pPr>
        <w:rPr>
          <w:sz w:val="24"/>
          <w:szCs w:val="24"/>
        </w:rPr>
      </w:pPr>
      <w:r>
        <w:rPr>
          <w:sz w:val="24"/>
          <w:szCs w:val="24"/>
        </w:rPr>
        <w:t>Outdoor burning in compliance with the Lowell Rural Fire Protection District Rules and Regulations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14:paraId="59AD51ED" w14:textId="2A87E307" w:rsidR="00FF04D1" w:rsidRDefault="00FF04D1">
      <w:pPr>
        <w:rPr>
          <w:sz w:val="24"/>
          <w:szCs w:val="24"/>
        </w:rPr>
      </w:pPr>
      <w:r>
        <w:rPr>
          <w:sz w:val="24"/>
          <w:szCs w:val="24"/>
        </w:rPr>
        <w:t>OUTDOOR BURNING REQUIREMENTS</w:t>
      </w:r>
    </w:p>
    <w:p w14:paraId="3A1D3BAA" w14:textId="57DEE699" w:rsidR="00FF04D1" w:rsidRDefault="00FF04D1" w:rsidP="00FF04D1">
      <w:pPr>
        <w:pStyle w:val="ListParagraph"/>
        <w:numPr>
          <w:ilvl w:val="0"/>
          <w:numId w:val="1"/>
        </w:numPr>
        <w:rPr>
          <w:sz w:val="24"/>
          <w:szCs w:val="24"/>
        </w:rPr>
      </w:pPr>
      <w:r>
        <w:rPr>
          <w:sz w:val="24"/>
          <w:szCs w:val="24"/>
        </w:rPr>
        <w:t>General requirements to be met by all outdoor burning conducted in accordance to Lowell Rural Fire Protection District’s Rule and Regulations.</w:t>
      </w:r>
    </w:p>
    <w:p w14:paraId="1D4157AC" w14:textId="04163DEF" w:rsidR="00FF04D1" w:rsidRDefault="00FF04D1" w:rsidP="00FF04D1">
      <w:pPr>
        <w:pStyle w:val="ListParagraph"/>
        <w:numPr>
          <w:ilvl w:val="1"/>
          <w:numId w:val="1"/>
        </w:numPr>
        <w:rPr>
          <w:sz w:val="24"/>
          <w:szCs w:val="24"/>
        </w:rPr>
      </w:pPr>
      <w:r>
        <w:rPr>
          <w:sz w:val="24"/>
          <w:szCs w:val="24"/>
        </w:rPr>
        <w:t>All outdoor burning shall be constantly attended by a responsible person or an expressly authorized agent, until extinguished.</w:t>
      </w:r>
    </w:p>
    <w:p w14:paraId="6452AFC5" w14:textId="6FB8FEE6" w:rsidR="00FF04D1" w:rsidRDefault="00FF04D1" w:rsidP="00FF04D1">
      <w:pPr>
        <w:pStyle w:val="ListParagraph"/>
        <w:numPr>
          <w:ilvl w:val="1"/>
          <w:numId w:val="1"/>
        </w:numPr>
        <w:rPr>
          <w:sz w:val="24"/>
          <w:szCs w:val="24"/>
        </w:rPr>
      </w:pPr>
      <w:r>
        <w:rPr>
          <w:sz w:val="24"/>
          <w:szCs w:val="24"/>
        </w:rPr>
        <w:t>It shall be the duty of each responsible person to promptly extinguish any burning which is in violation of any of L</w:t>
      </w:r>
      <w:r w:rsidR="0088340B">
        <w:rPr>
          <w:sz w:val="24"/>
          <w:szCs w:val="24"/>
        </w:rPr>
        <w:t xml:space="preserve">owell Rural Fire Protection District Rules and regulations or any permit issued by </w:t>
      </w:r>
      <w:r w:rsidR="00BF6210">
        <w:rPr>
          <w:sz w:val="24"/>
          <w:szCs w:val="24"/>
        </w:rPr>
        <w:t xml:space="preserve">an appropriate </w:t>
      </w:r>
      <w:r w:rsidR="0088340B">
        <w:rPr>
          <w:sz w:val="24"/>
          <w:szCs w:val="24"/>
        </w:rPr>
        <w:t>agency</w:t>
      </w:r>
      <w:r w:rsidR="00BF6210">
        <w:rPr>
          <w:sz w:val="24"/>
          <w:szCs w:val="24"/>
        </w:rPr>
        <w:t>.</w:t>
      </w:r>
    </w:p>
    <w:p w14:paraId="44A45761" w14:textId="3562FD26" w:rsidR="00BF6210" w:rsidRDefault="00BF6210" w:rsidP="00FF04D1">
      <w:pPr>
        <w:pStyle w:val="ListParagraph"/>
        <w:numPr>
          <w:ilvl w:val="1"/>
          <w:numId w:val="1"/>
        </w:numPr>
        <w:rPr>
          <w:sz w:val="24"/>
          <w:szCs w:val="24"/>
        </w:rPr>
      </w:pPr>
      <w:r>
        <w:rPr>
          <w:sz w:val="24"/>
          <w:szCs w:val="24"/>
        </w:rPr>
        <w:t xml:space="preserve">No person shall cause, or allow to be initiated </w:t>
      </w:r>
      <w:r w:rsidR="00E4617A">
        <w:rPr>
          <w:sz w:val="24"/>
          <w:szCs w:val="24"/>
        </w:rPr>
        <w:t>or maintained, any outdoor burning which is prohibited by the burning advisory issued by LRAPA.</w:t>
      </w:r>
    </w:p>
    <w:p w14:paraId="31965D6B" w14:textId="696903BA" w:rsidR="00E4617A" w:rsidRDefault="00E4617A" w:rsidP="00FF04D1">
      <w:pPr>
        <w:pStyle w:val="ListParagraph"/>
        <w:numPr>
          <w:ilvl w:val="1"/>
          <w:numId w:val="1"/>
        </w:numPr>
        <w:rPr>
          <w:sz w:val="24"/>
          <w:szCs w:val="24"/>
        </w:rPr>
      </w:pPr>
      <w:r>
        <w:rPr>
          <w:sz w:val="24"/>
          <w:szCs w:val="24"/>
        </w:rPr>
        <w:t>No person shall cause. Or allow to be initiated or maintained, any outdoor burning which creates a nuisance or hazard to public safety.</w:t>
      </w:r>
    </w:p>
    <w:p w14:paraId="7CC0E59C" w14:textId="134BE002" w:rsidR="00E4617A" w:rsidRDefault="00E4617A" w:rsidP="00FF04D1">
      <w:pPr>
        <w:pStyle w:val="ListParagraph"/>
        <w:numPr>
          <w:ilvl w:val="1"/>
          <w:numId w:val="1"/>
        </w:numPr>
        <w:rPr>
          <w:sz w:val="24"/>
          <w:szCs w:val="24"/>
        </w:rPr>
      </w:pPr>
      <w:r>
        <w:rPr>
          <w:sz w:val="24"/>
          <w:szCs w:val="24"/>
        </w:rPr>
        <w:t>No person shall cause, or allow to be initiated or maintained, outdoor burning of any material which normally emits dense smoke, noxious odors, or hazardous air contaminants; such materials may include but are not limited to garbage, plastics, wire, insulation, automobile parts, asphalt</w:t>
      </w:r>
      <w:r w:rsidR="007416B8">
        <w:rPr>
          <w:sz w:val="24"/>
          <w:szCs w:val="24"/>
        </w:rPr>
        <w:t xml:space="preserve">, petroleum by-products, petroleum-treated </w:t>
      </w:r>
      <w:r w:rsidR="00E71126">
        <w:rPr>
          <w:sz w:val="24"/>
          <w:szCs w:val="24"/>
        </w:rPr>
        <w:t>materials</w:t>
      </w:r>
      <w:r w:rsidR="007416B8">
        <w:rPr>
          <w:sz w:val="24"/>
          <w:szCs w:val="24"/>
        </w:rPr>
        <w:t>, rubber products, cardboard, clothing, animal remains and grass clippings</w:t>
      </w:r>
      <w:r w:rsidR="00E71126">
        <w:rPr>
          <w:sz w:val="24"/>
          <w:szCs w:val="24"/>
        </w:rPr>
        <w:t>.</w:t>
      </w:r>
    </w:p>
    <w:p w14:paraId="619EC4EB" w14:textId="45BD1E91" w:rsidR="007416B8" w:rsidRDefault="00B84ECF" w:rsidP="00FF04D1">
      <w:pPr>
        <w:pStyle w:val="ListParagraph"/>
        <w:numPr>
          <w:ilvl w:val="1"/>
          <w:numId w:val="1"/>
        </w:numPr>
        <w:rPr>
          <w:sz w:val="24"/>
          <w:szCs w:val="24"/>
        </w:rPr>
      </w:pPr>
      <w:r>
        <w:rPr>
          <w:sz w:val="24"/>
          <w:szCs w:val="24"/>
        </w:rPr>
        <w:t>To promote efficient burning and prevent excessive emissions of smoke, each responsible person shall assure that all combustible material is dried to the extent practicable and loosely stacked or windrowed to eliminate dirt, rocks and other non-combustible materials; and periodically restacked or feed the burning pile to enhance combustion.</w:t>
      </w:r>
    </w:p>
    <w:p w14:paraId="57EA7427" w14:textId="45E68DE0" w:rsidR="00B84ECF" w:rsidRDefault="00B84ECF" w:rsidP="00EC0943">
      <w:pPr>
        <w:pStyle w:val="ListParagraph"/>
        <w:numPr>
          <w:ilvl w:val="1"/>
          <w:numId w:val="1"/>
        </w:numPr>
        <w:rPr>
          <w:sz w:val="24"/>
          <w:szCs w:val="24"/>
        </w:rPr>
      </w:pPr>
      <w:r>
        <w:rPr>
          <w:sz w:val="24"/>
          <w:szCs w:val="24"/>
        </w:rPr>
        <w:t>Burning in barrels is prohibited.</w:t>
      </w:r>
    </w:p>
    <w:p w14:paraId="38DD9754" w14:textId="7A38B4EC" w:rsidR="00EC0943" w:rsidRDefault="00EC0943" w:rsidP="00EC0943">
      <w:pPr>
        <w:pStyle w:val="ListParagraph"/>
        <w:numPr>
          <w:ilvl w:val="0"/>
          <w:numId w:val="1"/>
        </w:numPr>
        <w:rPr>
          <w:sz w:val="24"/>
          <w:szCs w:val="24"/>
        </w:rPr>
      </w:pPr>
      <w:r>
        <w:rPr>
          <w:sz w:val="24"/>
          <w:szCs w:val="24"/>
        </w:rPr>
        <w:t>Residential Outdoor Burning Requirements</w:t>
      </w:r>
    </w:p>
    <w:p w14:paraId="6C81B918" w14:textId="408E8B0A" w:rsidR="00EC0943" w:rsidRDefault="00EC0943" w:rsidP="00EC0943">
      <w:pPr>
        <w:pStyle w:val="ListParagraph"/>
        <w:rPr>
          <w:sz w:val="24"/>
          <w:szCs w:val="24"/>
        </w:rPr>
      </w:pPr>
      <w:r>
        <w:rPr>
          <w:sz w:val="24"/>
          <w:szCs w:val="24"/>
        </w:rPr>
        <w:t>The residential outdoor burning season is October 1 through June 15, with the following restrictions:</w:t>
      </w:r>
    </w:p>
    <w:p w14:paraId="3778D1CE" w14:textId="5BAEEBD1" w:rsidR="00EC0943" w:rsidRDefault="00EC0943" w:rsidP="00EC0943">
      <w:pPr>
        <w:pStyle w:val="ListParagraph"/>
        <w:numPr>
          <w:ilvl w:val="1"/>
          <w:numId w:val="1"/>
        </w:numPr>
        <w:rPr>
          <w:sz w:val="24"/>
          <w:szCs w:val="24"/>
        </w:rPr>
      </w:pPr>
      <w:r>
        <w:rPr>
          <w:sz w:val="24"/>
          <w:szCs w:val="24"/>
        </w:rPr>
        <w:t xml:space="preserve">Residential outdoor burning is allowed only on approved </w:t>
      </w:r>
      <w:r w:rsidR="001D1792">
        <w:rPr>
          <w:sz w:val="24"/>
          <w:szCs w:val="24"/>
        </w:rPr>
        <w:t>burning days by LRAPA. The start and end times for burning vary and are set as part of the daily burning advisory issued by LRAPA.</w:t>
      </w:r>
    </w:p>
    <w:p w14:paraId="6099A6A3" w14:textId="7A42674B" w:rsidR="001D1792" w:rsidRDefault="001D1792" w:rsidP="00EC0943">
      <w:pPr>
        <w:pStyle w:val="ListParagraph"/>
        <w:numPr>
          <w:ilvl w:val="1"/>
          <w:numId w:val="1"/>
        </w:numPr>
        <w:rPr>
          <w:sz w:val="24"/>
          <w:szCs w:val="24"/>
        </w:rPr>
      </w:pPr>
      <w:r>
        <w:rPr>
          <w:sz w:val="24"/>
          <w:szCs w:val="24"/>
        </w:rPr>
        <w:t>Outdoor burn piles must be extinguished by the end time set by LRAPA.</w:t>
      </w:r>
    </w:p>
    <w:p w14:paraId="6081B483" w14:textId="0583B76E" w:rsidR="001D1792" w:rsidRDefault="00D06851" w:rsidP="00EC0943">
      <w:pPr>
        <w:pStyle w:val="ListParagraph"/>
        <w:numPr>
          <w:ilvl w:val="1"/>
          <w:numId w:val="1"/>
        </w:numPr>
        <w:rPr>
          <w:sz w:val="24"/>
          <w:szCs w:val="24"/>
        </w:rPr>
      </w:pPr>
      <w:r>
        <w:rPr>
          <w:sz w:val="24"/>
          <w:szCs w:val="24"/>
        </w:rPr>
        <w:lastRenderedPageBreak/>
        <w:t>The total fuel area is no more than four (4) feet in width by four (4) feet in length by four (4) feet in height.</w:t>
      </w:r>
    </w:p>
    <w:p w14:paraId="2920B6A7" w14:textId="63414D1E" w:rsidR="00D06851" w:rsidRDefault="00D06851" w:rsidP="00EC0943">
      <w:pPr>
        <w:pStyle w:val="ListParagraph"/>
        <w:numPr>
          <w:ilvl w:val="1"/>
          <w:numId w:val="1"/>
        </w:numPr>
        <w:rPr>
          <w:sz w:val="24"/>
          <w:szCs w:val="24"/>
        </w:rPr>
      </w:pPr>
      <w:r>
        <w:rPr>
          <w:sz w:val="24"/>
          <w:szCs w:val="24"/>
        </w:rPr>
        <w:t xml:space="preserve">No open flames on or within twenty-five (25) feet of any structure and/or within </w:t>
      </w:r>
      <w:r w:rsidR="00D273C0">
        <w:rPr>
          <w:sz w:val="24"/>
          <w:szCs w:val="24"/>
        </w:rPr>
        <w:t>fifteen (15) feet from a fence.</w:t>
      </w:r>
    </w:p>
    <w:p w14:paraId="5B387614" w14:textId="60FFA69D" w:rsidR="00D273C0" w:rsidRDefault="006F21DC" w:rsidP="00EC0943">
      <w:pPr>
        <w:pStyle w:val="ListParagraph"/>
        <w:numPr>
          <w:ilvl w:val="1"/>
          <w:numId w:val="1"/>
        </w:numPr>
        <w:rPr>
          <w:sz w:val="24"/>
          <w:szCs w:val="24"/>
        </w:rPr>
      </w:pPr>
      <w:r>
        <w:rPr>
          <w:sz w:val="24"/>
          <w:szCs w:val="24"/>
        </w:rPr>
        <w:t>Vegetation will be cleared a minimum of six (6) feet around piles prior to burning.</w:t>
      </w:r>
    </w:p>
    <w:p w14:paraId="4AA7B2B2" w14:textId="5F8214CC" w:rsidR="006F21DC" w:rsidRDefault="006F21DC" w:rsidP="00EC0943">
      <w:pPr>
        <w:pStyle w:val="ListParagraph"/>
        <w:numPr>
          <w:ilvl w:val="1"/>
          <w:numId w:val="1"/>
        </w:numPr>
        <w:rPr>
          <w:sz w:val="24"/>
          <w:szCs w:val="24"/>
        </w:rPr>
      </w:pPr>
      <w:r>
        <w:rPr>
          <w:sz w:val="24"/>
          <w:szCs w:val="24"/>
        </w:rPr>
        <w:t>A garden hose is connected to a water supply and readily available to extinguish the fire.</w:t>
      </w:r>
    </w:p>
    <w:p w14:paraId="1C64B665" w14:textId="2A6ACCAB" w:rsidR="006F21DC" w:rsidRDefault="006F21DC" w:rsidP="006F21DC">
      <w:pPr>
        <w:pStyle w:val="ListParagraph"/>
        <w:numPr>
          <w:ilvl w:val="0"/>
          <w:numId w:val="1"/>
        </w:numPr>
        <w:rPr>
          <w:sz w:val="24"/>
          <w:szCs w:val="24"/>
        </w:rPr>
      </w:pPr>
      <w:r>
        <w:rPr>
          <w:sz w:val="24"/>
          <w:szCs w:val="24"/>
        </w:rPr>
        <w:t>Construction/Demolition Outdoor Burning Requirements</w:t>
      </w:r>
    </w:p>
    <w:p w14:paraId="5E3A871F" w14:textId="5CF3CF3A" w:rsidR="006F21DC" w:rsidRDefault="006F21DC" w:rsidP="006F21DC">
      <w:pPr>
        <w:pStyle w:val="ListParagraph"/>
        <w:numPr>
          <w:ilvl w:val="1"/>
          <w:numId w:val="1"/>
        </w:numPr>
        <w:rPr>
          <w:sz w:val="24"/>
          <w:szCs w:val="24"/>
        </w:rPr>
      </w:pPr>
      <w:r>
        <w:rPr>
          <w:sz w:val="24"/>
          <w:szCs w:val="24"/>
        </w:rPr>
        <w:t>Prohibited</w:t>
      </w:r>
    </w:p>
    <w:p w14:paraId="1061D9B6" w14:textId="13594641" w:rsidR="006F21DC" w:rsidRDefault="006F21DC" w:rsidP="006F21DC">
      <w:pPr>
        <w:pStyle w:val="ListParagraph"/>
        <w:numPr>
          <w:ilvl w:val="0"/>
          <w:numId w:val="1"/>
        </w:numPr>
        <w:rPr>
          <w:sz w:val="24"/>
          <w:szCs w:val="24"/>
        </w:rPr>
      </w:pPr>
      <w:r>
        <w:rPr>
          <w:sz w:val="24"/>
          <w:szCs w:val="24"/>
        </w:rPr>
        <w:t>Commercial Outdoor Burning Requirements</w:t>
      </w:r>
    </w:p>
    <w:p w14:paraId="62E8F3FE" w14:textId="4E47631E" w:rsidR="006F21DC" w:rsidRDefault="006F21DC" w:rsidP="006F21DC">
      <w:pPr>
        <w:pStyle w:val="ListParagraph"/>
        <w:numPr>
          <w:ilvl w:val="1"/>
          <w:numId w:val="1"/>
        </w:numPr>
        <w:rPr>
          <w:sz w:val="24"/>
          <w:szCs w:val="24"/>
        </w:rPr>
      </w:pPr>
      <w:r>
        <w:rPr>
          <w:sz w:val="24"/>
          <w:szCs w:val="24"/>
        </w:rPr>
        <w:t>Prohibited</w:t>
      </w:r>
    </w:p>
    <w:p w14:paraId="23B242DA" w14:textId="6AD3FE3D" w:rsidR="006F21DC" w:rsidRDefault="006F21DC" w:rsidP="006F21DC">
      <w:pPr>
        <w:pStyle w:val="ListParagraph"/>
        <w:numPr>
          <w:ilvl w:val="0"/>
          <w:numId w:val="1"/>
        </w:numPr>
        <w:rPr>
          <w:sz w:val="24"/>
          <w:szCs w:val="24"/>
        </w:rPr>
      </w:pPr>
      <w:r>
        <w:rPr>
          <w:sz w:val="24"/>
          <w:szCs w:val="24"/>
        </w:rPr>
        <w:t>Industrial Outdoor Burning Requirements</w:t>
      </w:r>
    </w:p>
    <w:p w14:paraId="61CD5754" w14:textId="10717437" w:rsidR="006F21DC" w:rsidRDefault="006F21DC" w:rsidP="006F21DC">
      <w:pPr>
        <w:pStyle w:val="ListParagraph"/>
        <w:numPr>
          <w:ilvl w:val="1"/>
          <w:numId w:val="1"/>
        </w:numPr>
        <w:rPr>
          <w:sz w:val="24"/>
          <w:szCs w:val="24"/>
        </w:rPr>
      </w:pPr>
      <w:r>
        <w:rPr>
          <w:sz w:val="24"/>
          <w:szCs w:val="24"/>
        </w:rPr>
        <w:t>Prohibited</w:t>
      </w:r>
    </w:p>
    <w:p w14:paraId="6B842078" w14:textId="2BE08CD0" w:rsidR="006F21DC" w:rsidRDefault="006F21DC" w:rsidP="006F21DC">
      <w:pPr>
        <w:pStyle w:val="ListParagraph"/>
        <w:numPr>
          <w:ilvl w:val="0"/>
          <w:numId w:val="1"/>
        </w:numPr>
        <w:rPr>
          <w:sz w:val="24"/>
          <w:szCs w:val="24"/>
        </w:rPr>
      </w:pPr>
      <w:r>
        <w:rPr>
          <w:sz w:val="24"/>
          <w:szCs w:val="24"/>
        </w:rPr>
        <w:t>Forest Slash Burning Requirements</w:t>
      </w:r>
    </w:p>
    <w:p w14:paraId="6086E43F" w14:textId="19CE98B4" w:rsidR="006F21DC" w:rsidRDefault="006F21DC" w:rsidP="006F21DC">
      <w:pPr>
        <w:pStyle w:val="ListParagraph"/>
        <w:numPr>
          <w:ilvl w:val="1"/>
          <w:numId w:val="1"/>
        </w:numPr>
        <w:rPr>
          <w:sz w:val="24"/>
          <w:szCs w:val="24"/>
        </w:rPr>
      </w:pPr>
      <w:r>
        <w:rPr>
          <w:sz w:val="24"/>
          <w:szCs w:val="24"/>
        </w:rPr>
        <w:t>Forest Slash outdoor burning is regulated by the Oregon Department of Forestry (ODF) pursuant to Oregon Revised Statutes (ORS) 477.515</w:t>
      </w:r>
    </w:p>
    <w:p w14:paraId="25C4E6AB" w14:textId="2A88D6EA" w:rsidR="001F6954" w:rsidRDefault="001F6954" w:rsidP="001F6954">
      <w:pPr>
        <w:pStyle w:val="ListParagraph"/>
        <w:numPr>
          <w:ilvl w:val="0"/>
          <w:numId w:val="1"/>
        </w:numPr>
        <w:rPr>
          <w:sz w:val="24"/>
          <w:szCs w:val="24"/>
        </w:rPr>
      </w:pPr>
      <w:r>
        <w:rPr>
          <w:sz w:val="24"/>
          <w:szCs w:val="24"/>
        </w:rPr>
        <w:t>Other Outdoor Burning (these fire</w:t>
      </w:r>
      <w:r w:rsidR="000E33B6">
        <w:rPr>
          <w:sz w:val="24"/>
          <w:szCs w:val="24"/>
        </w:rPr>
        <w:t>s</w:t>
      </w:r>
      <w:r>
        <w:rPr>
          <w:sz w:val="24"/>
          <w:szCs w:val="24"/>
        </w:rPr>
        <w:t xml:space="preserve"> will be regulated by fire season conditions)</w:t>
      </w:r>
    </w:p>
    <w:p w14:paraId="236247C2" w14:textId="469AB7B6" w:rsidR="001F6954" w:rsidRDefault="001F6954" w:rsidP="001F6954">
      <w:pPr>
        <w:pStyle w:val="ListParagraph"/>
        <w:numPr>
          <w:ilvl w:val="1"/>
          <w:numId w:val="1"/>
        </w:numPr>
        <w:rPr>
          <w:sz w:val="24"/>
          <w:szCs w:val="24"/>
        </w:rPr>
      </w:pPr>
      <w:r>
        <w:rPr>
          <w:sz w:val="24"/>
          <w:szCs w:val="24"/>
        </w:rPr>
        <w:t>Recreational fire</w:t>
      </w:r>
    </w:p>
    <w:p w14:paraId="3886A932" w14:textId="25B6AD04" w:rsidR="001F6954" w:rsidRDefault="001F6954" w:rsidP="001F6954">
      <w:pPr>
        <w:pStyle w:val="ListParagraph"/>
        <w:numPr>
          <w:ilvl w:val="2"/>
          <w:numId w:val="1"/>
        </w:numPr>
        <w:rPr>
          <w:sz w:val="24"/>
          <w:szCs w:val="24"/>
        </w:rPr>
      </w:pPr>
      <w:r>
        <w:rPr>
          <w:sz w:val="24"/>
          <w:szCs w:val="24"/>
        </w:rPr>
        <w:t>Burning a small fire, no larger than three (3) feet in diameter and two (2) feet in height using manufactured fire logs or clean, dry, natural firewood as fuel. This is limited to campfires, fires in chimineas, patio fireplaces, fire pits or other similar devices on private property or in designated areas on public land. No construction, demolition</w:t>
      </w:r>
      <w:r w:rsidR="000E33B6">
        <w:rPr>
          <w:sz w:val="24"/>
          <w:szCs w:val="24"/>
        </w:rPr>
        <w:t>, commercial, yard or trash may be burned.</w:t>
      </w:r>
    </w:p>
    <w:p w14:paraId="6C1838E2" w14:textId="33DF7FC2" w:rsidR="000E33B6" w:rsidRDefault="000E33B6" w:rsidP="000E33B6">
      <w:pPr>
        <w:pStyle w:val="ListParagraph"/>
        <w:numPr>
          <w:ilvl w:val="1"/>
          <w:numId w:val="1"/>
        </w:numPr>
        <w:rPr>
          <w:sz w:val="24"/>
          <w:szCs w:val="24"/>
        </w:rPr>
      </w:pPr>
      <w:r>
        <w:rPr>
          <w:sz w:val="24"/>
          <w:szCs w:val="24"/>
        </w:rPr>
        <w:t>Religious Ceremonial</w:t>
      </w:r>
    </w:p>
    <w:p w14:paraId="2034F432" w14:textId="0416B424" w:rsidR="000E33B6" w:rsidRDefault="000E33B6" w:rsidP="000E33B6">
      <w:pPr>
        <w:pStyle w:val="ListParagraph"/>
        <w:numPr>
          <w:ilvl w:val="2"/>
          <w:numId w:val="1"/>
        </w:numPr>
        <w:rPr>
          <w:sz w:val="24"/>
          <w:szCs w:val="24"/>
        </w:rPr>
      </w:pPr>
      <w:r>
        <w:rPr>
          <w:sz w:val="24"/>
          <w:szCs w:val="24"/>
        </w:rPr>
        <w:t>Burning legal materials in a controlled outdoor fire that is integral to a religious ceremony or ritual. If larger than three (3) feet in diameter and two (2) feet in height, a LRAPA letter permit and fire department authorization are required.</w:t>
      </w:r>
    </w:p>
    <w:p w14:paraId="7609707D" w14:textId="5E296B41" w:rsidR="000E33B6" w:rsidRDefault="000E33B6" w:rsidP="000E33B6">
      <w:pPr>
        <w:pStyle w:val="ListParagraph"/>
        <w:numPr>
          <w:ilvl w:val="0"/>
          <w:numId w:val="1"/>
        </w:numPr>
        <w:rPr>
          <w:sz w:val="24"/>
          <w:szCs w:val="24"/>
        </w:rPr>
      </w:pPr>
      <w:r>
        <w:rPr>
          <w:sz w:val="24"/>
          <w:szCs w:val="24"/>
        </w:rPr>
        <w:t>Outdoor Burning Advisory Information</w:t>
      </w:r>
    </w:p>
    <w:p w14:paraId="760473FA" w14:textId="1769E907" w:rsidR="000E33B6" w:rsidRDefault="000E33B6" w:rsidP="000E33B6">
      <w:pPr>
        <w:pStyle w:val="ListParagraph"/>
        <w:numPr>
          <w:ilvl w:val="1"/>
          <w:numId w:val="1"/>
        </w:numPr>
        <w:rPr>
          <w:sz w:val="24"/>
          <w:szCs w:val="24"/>
        </w:rPr>
      </w:pPr>
      <w:r>
        <w:rPr>
          <w:sz w:val="24"/>
          <w:szCs w:val="24"/>
        </w:rPr>
        <w:t xml:space="preserve">A responsible party must confirm with LRAPA by calling 541-726-3976 or checking at </w:t>
      </w:r>
      <w:hyperlink r:id="rId7" w:history="1">
        <w:r w:rsidRPr="005B67FB">
          <w:rPr>
            <w:rStyle w:val="Hyperlink"/>
            <w:sz w:val="24"/>
            <w:szCs w:val="24"/>
          </w:rPr>
          <w:t>www.lrapa.org</w:t>
        </w:r>
      </w:hyperlink>
      <w:r>
        <w:rPr>
          <w:sz w:val="24"/>
          <w:szCs w:val="24"/>
        </w:rPr>
        <w:t xml:space="preserve"> the day of the burn</w:t>
      </w:r>
      <w:r w:rsidR="00725549">
        <w:rPr>
          <w:sz w:val="24"/>
          <w:szCs w:val="24"/>
        </w:rPr>
        <w:t>.</w:t>
      </w:r>
    </w:p>
    <w:p w14:paraId="551D6BB0" w14:textId="607484B0" w:rsidR="00725549" w:rsidRPr="00EC0943" w:rsidRDefault="00725549" w:rsidP="000E33B6">
      <w:pPr>
        <w:pStyle w:val="ListParagraph"/>
        <w:numPr>
          <w:ilvl w:val="1"/>
          <w:numId w:val="1"/>
        </w:numPr>
        <w:rPr>
          <w:sz w:val="24"/>
          <w:szCs w:val="24"/>
        </w:rPr>
      </w:pPr>
      <w:r>
        <w:rPr>
          <w:sz w:val="24"/>
          <w:szCs w:val="24"/>
        </w:rPr>
        <w:t>Further questions may be directed to the Lowell Rural Fire Protection District at 541-937-3393.</w:t>
      </w:r>
    </w:p>
    <w:sectPr w:rsidR="00725549" w:rsidRPr="00EC094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09BC" w14:textId="77777777" w:rsidR="00421284" w:rsidRDefault="00421284" w:rsidP="00A37203">
      <w:pPr>
        <w:spacing w:after="0" w:line="240" w:lineRule="auto"/>
      </w:pPr>
      <w:r>
        <w:separator/>
      </w:r>
    </w:p>
  </w:endnote>
  <w:endnote w:type="continuationSeparator" w:id="0">
    <w:p w14:paraId="3CD2D0FF" w14:textId="77777777" w:rsidR="00421284" w:rsidRDefault="00421284" w:rsidP="00A3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5E54" w14:textId="77777777" w:rsidR="00421284" w:rsidRDefault="00421284" w:rsidP="00A37203">
      <w:pPr>
        <w:spacing w:after="0" w:line="240" w:lineRule="auto"/>
      </w:pPr>
      <w:r>
        <w:separator/>
      </w:r>
    </w:p>
  </w:footnote>
  <w:footnote w:type="continuationSeparator" w:id="0">
    <w:p w14:paraId="3170561C" w14:textId="77777777" w:rsidR="00421284" w:rsidRDefault="00421284" w:rsidP="00A3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A344" w14:textId="264121D9" w:rsidR="00A37203" w:rsidRPr="00A37203" w:rsidRDefault="00A37203" w:rsidP="00A37203">
    <w:pPr>
      <w:pStyle w:val="Header"/>
      <w:jc w:val="center"/>
      <w:rPr>
        <w:sz w:val="44"/>
        <w:szCs w:val="44"/>
      </w:rPr>
    </w:pPr>
    <w:r w:rsidRPr="00A37203">
      <w:rPr>
        <w:sz w:val="44"/>
        <w:szCs w:val="44"/>
      </w:rPr>
      <w:t>Lowell Rural Fire Protection District Outdoor Burn Rules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01F9B"/>
    <w:multiLevelType w:val="hybridMultilevel"/>
    <w:tmpl w:val="210648AC"/>
    <w:lvl w:ilvl="0" w:tplc="0D9802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48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03"/>
    <w:rsid w:val="000E33B6"/>
    <w:rsid w:val="00144549"/>
    <w:rsid w:val="001D1792"/>
    <w:rsid w:val="001F6954"/>
    <w:rsid w:val="00421284"/>
    <w:rsid w:val="004D2BBB"/>
    <w:rsid w:val="006F21DC"/>
    <w:rsid w:val="00725549"/>
    <w:rsid w:val="007416B8"/>
    <w:rsid w:val="0088340B"/>
    <w:rsid w:val="00A37203"/>
    <w:rsid w:val="00B84ECF"/>
    <w:rsid w:val="00BF6210"/>
    <w:rsid w:val="00D06851"/>
    <w:rsid w:val="00D273C0"/>
    <w:rsid w:val="00E0065F"/>
    <w:rsid w:val="00E26FE5"/>
    <w:rsid w:val="00E4617A"/>
    <w:rsid w:val="00E71126"/>
    <w:rsid w:val="00EC0943"/>
    <w:rsid w:val="00F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30DD"/>
  <w15:chartTrackingRefBased/>
  <w15:docId w15:val="{7E8C3B9A-BEED-4929-BA55-CC2A5D54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03"/>
  </w:style>
  <w:style w:type="paragraph" w:styleId="Footer">
    <w:name w:val="footer"/>
    <w:basedOn w:val="Normal"/>
    <w:link w:val="FooterChar"/>
    <w:uiPriority w:val="99"/>
    <w:unhideWhenUsed/>
    <w:rsid w:val="00A3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03"/>
  </w:style>
  <w:style w:type="paragraph" w:styleId="ListParagraph">
    <w:name w:val="List Paragraph"/>
    <w:basedOn w:val="Normal"/>
    <w:uiPriority w:val="34"/>
    <w:qFormat/>
    <w:rsid w:val="00FF04D1"/>
    <w:pPr>
      <w:ind w:left="720"/>
      <w:contextualSpacing/>
    </w:pPr>
  </w:style>
  <w:style w:type="character" w:styleId="Hyperlink">
    <w:name w:val="Hyperlink"/>
    <w:basedOn w:val="DefaultParagraphFont"/>
    <w:uiPriority w:val="99"/>
    <w:unhideWhenUsed/>
    <w:rsid w:val="000E33B6"/>
    <w:rPr>
      <w:color w:val="0563C1" w:themeColor="hyperlink"/>
      <w:u w:val="single"/>
    </w:rPr>
  </w:style>
  <w:style w:type="character" w:styleId="UnresolvedMention">
    <w:name w:val="Unresolved Mention"/>
    <w:basedOn w:val="DefaultParagraphFont"/>
    <w:uiPriority w:val="99"/>
    <w:semiHidden/>
    <w:unhideWhenUsed/>
    <w:rsid w:val="000E3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r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Dragt</dc:creator>
  <cp:keywords/>
  <dc:description/>
  <cp:lastModifiedBy>Lon Dragt</cp:lastModifiedBy>
  <cp:revision>2</cp:revision>
  <dcterms:created xsi:type="dcterms:W3CDTF">2022-09-19T20:21:00Z</dcterms:created>
  <dcterms:modified xsi:type="dcterms:W3CDTF">2022-09-19T20:21:00Z</dcterms:modified>
</cp:coreProperties>
</file>